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Default="00527D82" w:rsidR="00527D82" w:rsidP="005E3A5F" w14:paraId="3FCDFE35" w14:textId="77777777">
      <w:pPr>
        <w:jc w:val="center"/>
        <w:rPr>
          <w:rFonts w:hAnsi="Times New Roman" w:cs="Times New Roman" w:ascii="Times New Roman"/>
          <w:sz w:val="24"/>
          <w:szCs w:val="24"/>
        </w:rPr>
      </w:pPr>
    </w:p>
    <w:p w:rsidRDefault="00C13CD2" w:rsidR="00C13CD2" w:rsidP="00C13CD2" w14:paraId="794CFB44" w14:textId="437021D0">
      <w:pPr>
        <w:jc w:val="right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sz w:val="24"/>
          <w:szCs w:val="24"/>
        </w:rPr>
        <w:t>Приложение</w:t>
      </w:r>
    </w:p>
    <w:p w:rsidRDefault="00D41A66" w:rsidR="0019036A" w:rsidP="0019036A" w14:paraId="5B306D99" w14:textId="4278AFC1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2F3422">
        <w:rPr>
          <w:rFonts w:hAnsi="Times New Roman" w:cs="Times New Roman" w:ascii="Times New Roman"/>
          <w:b/>
          <w:bCs/>
          <w:sz w:val="24"/>
          <w:szCs w:val="24"/>
        </w:rPr>
        <w:t>Обнаруженн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территории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Щербинка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брошенн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числе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разукомплектован</w:t>
      </w:r>
      <w:r>
        <w:rPr>
          <w:rFonts w:hAnsi="Times New Roman" w:cs="Times New Roman" w:ascii="Times New Roman"/>
          <w:b/>
          <w:bCs/>
          <w:sz w:val="24"/>
          <w:szCs w:val="24"/>
        </w:rPr>
        <w:t>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транспортн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средств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а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(далее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–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ТС),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котор</w:t>
      </w:r>
      <w:r w:rsidR="00DC23A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планиру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ю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тся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перемещению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специализированную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стоянку</w:t>
      </w:r>
      <w:r>
        <w:rPr>
          <w:rFonts w:hAnsi="Times New Roman" w:cs="Times New Roman" w:ascii="Times New Roman"/>
          <w:rStyle w:val="et_0"/>
        </w:rPr>
        <w:t xml:space="preserve"> 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для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временно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хранени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я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адресу</w:t>
      </w:r>
      <w:r w:rsidRPr="002F3422" w:rsidR="0019036A">
        <w:rPr>
          <w:rFonts w:hAnsi="Times New Roman" w:cs="Times New Roman" w:ascii="Times New Roman"/>
          <w:sz w:val="24"/>
          <w:szCs w:val="24"/>
        </w:rPr>
        <w:t>:</w:t>
      </w:r>
    </w:p>
    <w:p w:rsidRDefault="0019036A" w:rsidR="00C2623E" w:rsidP="00795879" w14:paraId="1406025B" w14:textId="521A966E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  <w:r>
        <w:rPr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г.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район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Троицк,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квартал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180,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д.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Яковлево</w:t>
      </w:r>
      <w:r w:rsidRPr="0019036A">
        <w:rPr>
          <w:rFonts w:hAnsi="Times New Roman" w:cs="Times New Roman" w:ascii="Times New Roman"/>
          <w:b/>
          <w:sz w:val="24"/>
          <w:szCs w:val="24"/>
        </w:rPr>
        <w:t>.</w:t>
      </w:r>
    </w:p>
    <w:p w:rsidRPr="00795879" w:rsidRDefault="00D73E67" w:rsidR="00D73E67" w:rsidP="00795879" w14:paraId="38711DDF" w14:textId="77777777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</w:p>
    <w:p w:rsidRDefault="009B6C4D" w:rsidR="00842A1D" w:rsidP="00D07BCD" w14:paraId="489E70FB" w14:textId="50F2B5F2">
      <w:pPr>
        <w:spacing w:after="0"/>
        <w:jc w:val="both"/>
        <w:rPr>
          <w:rFonts w:hAnsi="Times New Roman" w:cs="Times New Roman" w:ascii="Times New Roman"/>
          <w:sz w:val="24"/>
          <w:szCs w:val="24"/>
        </w:rPr>
      </w:pPr>
      <w:r w:rsidRPr="00577FF5">
        <w:rPr>
          <w:rFonts w:hAnsi="Times New Roman" w:cs="Times New Roman" w:ascii="Times New Roman"/>
          <w:sz w:val="24"/>
          <w:szCs w:val="24"/>
        </w:rPr>
        <w:t xml:space="preserve">Марка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ТС:</w:t>
      </w:r>
      <w:r>
        <w:rPr>
          <w:rFonts w:hAnsi="Times New Roman" w:cs="Times New Roman" w:ascii="Times New Roman"/>
          <w:rStyle w:val="et_0"/>
        </w:rPr>
        <w:t xml:space="preserve"> </w:t>
      </w:r>
      <w:r w:rsidR="00D07BCD">
        <w:rPr>
          <w:rFonts w:hAnsi="Times New Roman" w:cs="Times New Roman" w:ascii="Times New Roman"/>
          <w:sz w:val="24"/>
          <w:szCs w:val="24"/>
        </w:rPr>
        <w:t>ВАЗ</w:t>
      </w:r>
      <w:r>
        <w:rPr>
          <w:rFonts w:hAnsi="Times New Roman" w:cs="Times New Roman" w:ascii="Times New Roman"/>
          <w:rStyle w:val="et_2"/>
        </w:rPr>
        <w:t xml:space="preserve"> </w:t>
      </w:r>
      <w:r w:rsidR="00D07BCD">
        <w:rPr>
          <w:rFonts w:hAnsi="Times New Roman" w:cs="Times New Roman" w:ascii="Times New Roman"/>
          <w:sz w:val="24"/>
          <w:szCs w:val="24"/>
        </w:rPr>
        <w:t>2109</w:t>
      </w:r>
      <w:r w:rsidR="005B3BA3">
        <w:rPr>
          <w:rFonts w:hAnsi="Times New Roman" w:cs="Times New Roman" w:ascii="Times New Roman"/>
          <w:sz w:val="24"/>
          <w:szCs w:val="24"/>
        </w:rPr>
        <w:t>3</w:t>
      </w:r>
      <w:r w:rsidRPr="00577FF5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цвет:</w:t>
      </w:r>
      <w:r>
        <w:rPr>
          <w:rFonts w:hAnsi="Times New Roman" w:cs="Times New Roman" w:ascii="Times New Roman"/>
          <w:rStyle w:val="et_3"/>
        </w:rPr>
        <w:t xml:space="preserve"> </w:t>
      </w:r>
      <w:r w:rsidR="00D07BCD">
        <w:rPr>
          <w:rFonts w:hAnsi="Times New Roman" w:cs="Times New Roman" w:ascii="Times New Roman"/>
          <w:sz w:val="24"/>
          <w:szCs w:val="24"/>
        </w:rPr>
        <w:t>синий</w:t>
      </w:r>
      <w:r w:rsidRPr="00577FF5"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ГРЗ:</w:t>
      </w:r>
      <w:r>
        <w:rPr>
          <w:rFonts w:hAnsi="Times New Roman" w:cs="Times New Roman" w:ascii="Times New Roman"/>
          <w:rStyle w:val="et_2"/>
        </w:rPr>
        <w:t xml:space="preserve"> </w:t>
      </w:r>
      <w:r w:rsidR="00D07BCD">
        <w:rPr>
          <w:rFonts w:hAnsi="Times New Roman" w:cs="Times New Roman" w:ascii="Times New Roman"/>
          <w:sz w:val="24"/>
          <w:szCs w:val="24"/>
        </w:rPr>
        <w:t>С528КО90</w:t>
      </w:r>
      <w:r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брошено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адресу: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г.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район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Щербинка,</w:t>
      </w:r>
      <w:r>
        <w:rPr>
          <w:rFonts w:hAnsi="Times New Roman" w:cs="Times New Roman" w:ascii="Times New Roman"/>
          <w:rStyle w:val="et_3"/>
        </w:rPr>
        <w:t xml:space="preserve"> </w:t>
      </w:r>
      <w:r w:rsidR="00D07BCD">
        <w:rPr>
          <w:rFonts w:hAnsi="Times New Roman" w:cs="Times New Roman" w:ascii="Times New Roman"/>
          <w:sz w:val="24"/>
          <w:szCs w:val="24"/>
        </w:rPr>
        <w:t>Остафьевское</w:t>
      </w:r>
      <w:r>
        <w:rPr>
          <w:rFonts w:hAnsi="Times New Roman" w:cs="Times New Roman" w:ascii="Times New Roman"/>
          <w:rStyle w:val="et_1"/>
        </w:rPr>
        <w:t xml:space="preserve"> </w:t>
      </w:r>
      <w:r w:rsidR="00D07BCD">
        <w:rPr>
          <w:rFonts w:hAnsi="Times New Roman" w:cs="Times New Roman" w:ascii="Times New Roman"/>
          <w:sz w:val="24"/>
          <w:szCs w:val="24"/>
        </w:rPr>
        <w:t>ш.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2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вблизи</w:t>
      </w:r>
      <w:r>
        <w:rPr>
          <w:rFonts w:hAnsi="Times New Roman" w:cs="Times New Roman" w:ascii="Times New Roman"/>
          <w:rStyle w:val="et_1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д.</w:t>
      </w:r>
      <w:r>
        <w:rPr>
          <w:rFonts w:hAnsi="Times New Roman" w:cs="Times New Roman" w:ascii="Times New Roman"/>
          <w:rStyle w:val="et_0"/>
        </w:rPr>
        <w:t xml:space="preserve"> </w:t>
      </w:r>
      <w:r w:rsidR="00D07BCD">
        <w:rPr>
          <w:rFonts w:hAnsi="Times New Roman" w:cs="Times New Roman" w:ascii="Times New Roman"/>
          <w:sz w:val="24"/>
          <w:szCs w:val="24"/>
        </w:rPr>
        <w:t>12</w:t>
      </w:r>
      <w:r>
        <w:rPr>
          <w:rFonts w:hAnsi="Times New Roman" w:cs="Times New Roman" w:ascii="Times New Roman"/>
          <w:rStyle w:val="et_1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корп.</w:t>
      </w:r>
      <w:r>
        <w:rPr>
          <w:rFonts w:hAnsi="Times New Roman" w:cs="Times New Roman" w:ascii="Times New Roman"/>
          <w:rStyle w:val="et_3"/>
        </w:rPr>
        <w:t xml:space="preserve"> </w:t>
      </w:r>
      <w:r w:rsidR="00D07BCD">
        <w:rPr>
          <w:rFonts w:hAnsi="Times New Roman" w:cs="Times New Roman" w:ascii="Times New Roman"/>
          <w:sz w:val="24"/>
          <w:szCs w:val="24"/>
        </w:rPr>
        <w:t>1</w:t>
      </w:r>
      <w:r w:rsidR="00036028">
        <w:rPr>
          <w:rFonts w:hAnsi="Times New Roman" w:cs="Times New Roman" w:ascii="Times New Roman"/>
          <w:sz w:val="24"/>
          <w:szCs w:val="24"/>
        </w:rPr>
        <w:t>.</w:t>
      </w:r>
    </w:p>
    <w:p w:rsidRDefault="00842A1D" w:rsidR="00842A1D" w:rsidP="00036028" w14:paraId="05FDB00C" w14:textId="77777777">
      <w:pPr>
        <w:spacing w:after="0"/>
        <w:jc w:val="center"/>
        <w:rPr>
          <w:rFonts w:hAnsi="Times New Roman" w:cs="Times New Roman" w:ascii="Times New Roman"/>
          <w:sz w:val="24"/>
          <w:szCs w:val="24"/>
        </w:rPr>
      </w:pPr>
    </w:p>
    <w:p w:rsidRDefault="00D07BCD" w:rsidR="001F05F0" w:rsidP="00036028" w14:paraId="54411A85" w14:textId="4A2A5CEB">
      <w:pPr>
        <w:spacing w:after="0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521FCA15" distT="0" distB="0" distR="0" wp14:editId="0B99C616">
            <wp:extent cx="3009900" cy="2257425"/>
            <wp:effectExtent r="0" b="9525" t="0" l="0"/>
            <wp:docPr name="Рисунок 1" id="1114376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993" cy="226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03872" w:rsidR="00903872" w:rsidP="00903872" w14:paraId="203CECB3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D07BCD" w:rsidR="00D07BCD" w:rsidP="00903872" w14:paraId="383F364F" w14:textId="341D1BE8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705899AF" distT="0" distB="0" distR="0" wp14:editId="090B2512">
            <wp:extent cx="3051175" cy="2288381"/>
            <wp:effectExtent r="0" b="0" t="0" l="0"/>
            <wp:docPr name="Рисунок 2" id="2040527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2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26" cy="228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D07BCD" w:rsidR="00D07BCD" w:rsidP="00903872" w14:paraId="4BF2B436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D07BCD" w:rsidR="00D07BCD" w:rsidP="00D07BCD" w14:paraId="67D20041" w14:textId="043BE138">
      <w:pPr>
        <w:spacing w:after="0"/>
        <w:jc w:val="both"/>
        <w:rPr>
          <w:rFonts w:hAnsi="Times New Roman" w:cs="Times New Roman" w:ascii="Times New Roman"/>
          <w:sz w:val="24"/>
          <w:szCs w:val="24"/>
        </w:rPr>
      </w:pPr>
      <w:r w:rsidRPr="00577FF5">
        <w:rPr>
          <w:rFonts w:hAnsi="Times New Roman" w:cs="Times New Roman" w:ascii="Times New Roman"/>
          <w:sz w:val="24"/>
          <w:szCs w:val="24"/>
        </w:rPr>
        <w:t xml:space="preserve">Марка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ТС: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>ВАЗ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>2104</w:t>
      </w:r>
      <w:r w:rsidR="009457EC">
        <w:rPr>
          <w:rFonts w:hAnsi="Times New Roman" w:cs="Times New Roman" w:ascii="Times New Roman"/>
          <w:sz w:val="24"/>
          <w:szCs w:val="24"/>
        </w:rPr>
        <w:t>3</w:t>
      </w:r>
      <w:r w:rsidRPr="00577FF5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цвет:</w:t>
      </w:r>
      <w:r>
        <w:rPr>
          <w:rFonts w:hAnsi="Times New Roman" w:cs="Times New Roman" w:ascii="Times New Roman"/>
          <w:rStyle w:val="et_3"/>
        </w:rPr>
        <w:t xml:space="preserve"> </w:t>
      </w:r>
      <w:r w:rsidR="007E2868">
        <w:rPr>
          <w:rFonts w:hAnsi="Times New Roman" w:cs="Times New Roman" w:ascii="Times New Roman"/>
          <w:sz w:val="24"/>
          <w:szCs w:val="24"/>
        </w:rPr>
        <w:t>синий</w:t>
      </w:r>
      <w:r w:rsidRPr="00577FF5"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ГРЗ: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Р256АК750,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брошено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адресу: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г.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район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Щербинка,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Остафьевское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ш.</w:t>
      </w:r>
      <w:r w:rsidRPr="00842A1D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1"/>
        </w:rPr>
        <w:t xml:space="preserve"> </w:t>
      </w:r>
      <w:r w:rsidRPr="00842A1D">
        <w:rPr>
          <w:rFonts w:hAnsi="Times New Roman" w:cs="Times New Roman" w:ascii="Times New Roman"/>
          <w:sz w:val="24"/>
          <w:szCs w:val="24"/>
        </w:rPr>
        <w:t xml:space="preserve">вблизи</w:t>
      </w:r>
      <w:r>
        <w:rPr>
          <w:rFonts w:hAnsi="Times New Roman" w:cs="Times New Roman" w:ascii="Times New Roman"/>
          <w:rStyle w:val="et_3"/>
        </w:rPr>
        <w:t xml:space="preserve"> </w:t>
      </w:r>
      <w:r w:rsidRPr="00842A1D">
        <w:rPr>
          <w:rFonts w:hAnsi="Times New Roman" w:cs="Times New Roman" w:ascii="Times New Roman"/>
          <w:sz w:val="24"/>
          <w:szCs w:val="24"/>
        </w:rPr>
        <w:t xml:space="preserve">д.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>12</w:t>
      </w:r>
      <w:r>
        <w:rPr>
          <w:rFonts w:hAnsi="Times New Roman" w:cs="Times New Roman" w:ascii="Times New Roman"/>
          <w:rStyle w:val="et_3"/>
        </w:rPr>
        <w:t xml:space="preserve"> </w:t>
      </w:r>
      <w:r w:rsidRPr="00842A1D">
        <w:rPr>
          <w:rFonts w:hAnsi="Times New Roman" w:cs="Times New Roman" w:ascii="Times New Roman"/>
          <w:sz w:val="24"/>
          <w:szCs w:val="24"/>
        </w:rPr>
        <w:t xml:space="preserve">корп.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>1.</w:t>
      </w:r>
    </w:p>
    <w:p w:rsidRDefault="00D07BCD" w:rsidR="00D07BCD" w:rsidP="00D07BCD" w14:paraId="16CE6D9A" w14:textId="77777777">
      <w:pPr>
        <w:spacing w:after="0"/>
        <w:jc w:val="both"/>
        <w:rPr>
          <w:rFonts w:hAnsi="Times New Roman" w:cs="Times New Roman" w:ascii="Times New Roman"/>
          <w:sz w:val="24"/>
          <w:szCs w:val="24"/>
        </w:rPr>
      </w:pPr>
    </w:p>
    <w:p w:rsidRDefault="000710E0" w:rsidR="00D07BCD" w:rsidP="00903872" w14:paraId="2BB966BE" w14:textId="4EA90743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0E7808C8" distT="0" distB="0" distR="0" wp14:editId="04A07A18">
            <wp:extent cx="3136900" cy="2352675"/>
            <wp:effectExtent r="6350" b="9525" t="0" l="0"/>
            <wp:docPr name="Рисунок 6" id="74847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6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995" cy="235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D07BCD" w:rsidR="00D07BCD" w:rsidP="00903872" w14:paraId="3645E8CF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D07BCD" w:rsidR="00D07BCD" w:rsidP="00903872" w14:paraId="4380D737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D07BCD" w:rsidR="00D07BCD" w:rsidP="00903872" w14:paraId="1A519D68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D07BCD" w:rsidR="00D07BCD" w:rsidP="00903872" w14:paraId="34366AE7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D07BCD" w:rsidR="00D07BCD" w:rsidP="00903872" w14:paraId="4A7AC7E3" w14:textId="060C7758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7A9F70CF" distT="0" distB="0" distR="0" wp14:editId="5178DF5E">
            <wp:extent cx="3175000" cy="2381250"/>
            <wp:effectExtent r="6350" b="0" t="0" l="0"/>
            <wp:docPr name="Рисунок 5" id="1618653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5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D07BCD" w:rsidR="00D07BCD" w:rsidP="00903872" w14:paraId="44392540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D07BCD" w:rsidR="00D07BCD" w:rsidP="00903872" w14:paraId="20FBD740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BC7C05" w:rsidR="00BC7C05" w:rsidP="00BC7C05" w14:paraId="610DAA9D" w14:textId="65D6CCC9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случае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если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течение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трех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месяцев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момента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перемещения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брошенного,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числе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разукомплектованного,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(далее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БРТС)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специализированную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стоянку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владелец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истребовал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собственник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управа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осуществляет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мероприятия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обращению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Москвы.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После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принятия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бесхозяйного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оно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передаётся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Регламентом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взаимодействия,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специализированной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организации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индивидуальному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предпринимателю,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осуществляющим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утилизацию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для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утилизации.</w:t>
      </w:r>
    </w:p>
    <w:p w:rsidRPr="00041C5A" w:rsidRDefault="00BC7C05" w:rsidR="00041C5A" w:rsidP="00E30BB2" w14:paraId="314CB8D3" w14:textId="25ABBDAA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Справки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телефону: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8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(495)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620-20-00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(доб.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18309,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18310,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18311,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18312)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(режим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работы: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понедельник-четверг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08.00-17.00,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пятница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08.00-15.45).</w:t>
      </w:r>
    </w:p>
    <w:sectPr w:rsidRPr="00041C5A" w:rsidR="00041C5A" w:rsidSect="0098572D">
      <w:pgSz w:w="11906" w:h="16838"/>
      <w:pgMar w:gutter="0" w:bottom="567" w:left="1276" w:footer="708" w:top="142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56"/>
    <w:rsid w:val="00014265"/>
    <w:rsid w:val="000165D1"/>
    <w:rsid w:val="00036028"/>
    <w:rsid w:val="00041C5A"/>
    <w:rsid w:val="000710E0"/>
    <w:rsid w:val="00072334"/>
    <w:rsid w:val="000B5368"/>
    <w:rsid w:val="000D5D36"/>
    <w:rsid w:val="000D6C22"/>
    <w:rsid w:val="000E0836"/>
    <w:rsid w:val="00156CEC"/>
    <w:rsid w:val="00162BF4"/>
    <w:rsid w:val="0019036A"/>
    <w:rsid w:val="001A6356"/>
    <w:rsid w:val="001B2ADB"/>
    <w:rsid w:val="001E6453"/>
    <w:rsid w:val="001F05F0"/>
    <w:rsid w:val="00217CFA"/>
    <w:rsid w:val="00221620"/>
    <w:rsid w:val="002220EE"/>
    <w:rsid w:val="0025051C"/>
    <w:rsid w:val="002939CC"/>
    <w:rsid w:val="002B1C52"/>
    <w:rsid w:val="002C6445"/>
    <w:rsid w:val="002D0D2A"/>
    <w:rsid w:val="00342AEC"/>
    <w:rsid w:val="003572E9"/>
    <w:rsid w:val="003853E0"/>
    <w:rsid w:val="003B03BE"/>
    <w:rsid w:val="003B3D88"/>
    <w:rsid w:val="003C066F"/>
    <w:rsid w:val="003D3EA6"/>
    <w:rsid w:val="003F0BAC"/>
    <w:rsid w:val="004107F6"/>
    <w:rsid w:val="0042513B"/>
    <w:rsid w:val="004305F3"/>
    <w:rsid w:val="0045558C"/>
    <w:rsid w:val="00457170"/>
    <w:rsid w:val="0046513E"/>
    <w:rsid w:val="00474E23"/>
    <w:rsid w:val="0048368C"/>
    <w:rsid w:val="0049737A"/>
    <w:rsid w:val="004A57C2"/>
    <w:rsid w:val="004A69EC"/>
    <w:rsid w:val="004B67AB"/>
    <w:rsid w:val="004C44DE"/>
    <w:rsid w:val="00500AA6"/>
    <w:rsid w:val="005110D4"/>
    <w:rsid w:val="00511D12"/>
    <w:rsid w:val="005154D5"/>
    <w:rsid w:val="00523CE9"/>
    <w:rsid w:val="00527D82"/>
    <w:rsid w:val="00540C83"/>
    <w:rsid w:val="00560804"/>
    <w:rsid w:val="005758C9"/>
    <w:rsid w:val="005B3BA3"/>
    <w:rsid w:val="005C2C75"/>
    <w:rsid w:val="005C7BEF"/>
    <w:rsid w:val="005E37BE"/>
    <w:rsid w:val="005E3A5F"/>
    <w:rsid w:val="005F15D3"/>
    <w:rsid w:val="006249C7"/>
    <w:rsid w:val="00650B56"/>
    <w:rsid w:val="00654979"/>
    <w:rsid w:val="006A5561"/>
    <w:rsid w:val="006C6155"/>
    <w:rsid w:val="006C7892"/>
    <w:rsid w:val="006F1F68"/>
    <w:rsid w:val="00701EF1"/>
    <w:rsid w:val="0070791E"/>
    <w:rsid w:val="00770CD4"/>
    <w:rsid w:val="00795879"/>
    <w:rsid w:val="00795935"/>
    <w:rsid w:val="007A6E3D"/>
    <w:rsid w:val="007B3069"/>
    <w:rsid w:val="007E2868"/>
    <w:rsid w:val="00805A97"/>
    <w:rsid w:val="00813709"/>
    <w:rsid w:val="00834995"/>
    <w:rsid w:val="00842A1D"/>
    <w:rsid w:val="00890A71"/>
    <w:rsid w:val="008B3B88"/>
    <w:rsid w:val="008B5E55"/>
    <w:rsid w:val="008F56C8"/>
    <w:rsid w:val="00903872"/>
    <w:rsid w:val="00915916"/>
    <w:rsid w:val="009457EC"/>
    <w:rsid w:val="00946317"/>
    <w:rsid w:val="009631E3"/>
    <w:rsid w:val="00965709"/>
    <w:rsid w:val="00970FFC"/>
    <w:rsid w:val="00983820"/>
    <w:rsid w:val="00984915"/>
    <w:rsid w:val="0098572D"/>
    <w:rsid w:val="009B4FA5"/>
    <w:rsid w:val="009B6C4D"/>
    <w:rsid w:val="009E680D"/>
    <w:rsid w:val="009F2620"/>
    <w:rsid w:val="009F55F8"/>
    <w:rsid w:val="00A05969"/>
    <w:rsid w:val="00A105A8"/>
    <w:rsid w:val="00A8541F"/>
    <w:rsid w:val="00AD09E3"/>
    <w:rsid w:val="00AF41F1"/>
    <w:rsid w:val="00AF706C"/>
    <w:rsid w:val="00B16E86"/>
    <w:rsid w:val="00B35F93"/>
    <w:rsid w:val="00B5137F"/>
    <w:rsid w:val="00B556A5"/>
    <w:rsid w:val="00B65560"/>
    <w:rsid w:val="00B7288E"/>
    <w:rsid w:val="00B75AC6"/>
    <w:rsid w:val="00B955EE"/>
    <w:rsid w:val="00BA5F2F"/>
    <w:rsid w:val="00BC77F3"/>
    <w:rsid w:val="00BC7C05"/>
    <w:rsid w:val="00BD35A3"/>
    <w:rsid w:val="00BE7167"/>
    <w:rsid w:val="00BF3799"/>
    <w:rsid w:val="00C13CD2"/>
    <w:rsid w:val="00C2623E"/>
    <w:rsid w:val="00C26244"/>
    <w:rsid w:val="00C37611"/>
    <w:rsid w:val="00C4705C"/>
    <w:rsid w:val="00C65CDC"/>
    <w:rsid w:val="00C66210"/>
    <w:rsid w:val="00C7491E"/>
    <w:rsid w:val="00CC76C7"/>
    <w:rsid w:val="00CD3D28"/>
    <w:rsid w:val="00CE4006"/>
    <w:rsid w:val="00CF08FF"/>
    <w:rsid w:val="00D07BCD"/>
    <w:rsid w:val="00D16CF1"/>
    <w:rsid w:val="00D41A66"/>
    <w:rsid w:val="00D53B16"/>
    <w:rsid w:val="00D563B1"/>
    <w:rsid w:val="00D73E67"/>
    <w:rsid w:val="00DC23A2"/>
    <w:rsid w:val="00DE3826"/>
    <w:rsid w:val="00DF7AAA"/>
    <w:rsid w:val="00E12BE2"/>
    <w:rsid w:val="00E13A17"/>
    <w:rsid w:val="00E14358"/>
    <w:rsid w:val="00E30BB2"/>
    <w:rsid w:val="00E4786C"/>
    <w:rsid w:val="00E65A0A"/>
    <w:rsid w:val="00E7380F"/>
    <w:rsid w:val="00E83B80"/>
    <w:rsid w:val="00E96A1D"/>
    <w:rsid w:val="00EA5A08"/>
    <w:rsid w:val="00EC0587"/>
    <w:rsid w:val="00ED2CB4"/>
    <w:rsid w:val="00EE002B"/>
    <w:rsid w:val="00F2707C"/>
    <w:rsid w:val="00F27082"/>
    <w:rsid w:val="00F57575"/>
    <w:rsid w:val="00F75AA0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41A66"/>
    <w:rPr>
      <w:kern w:val="0"/>
    </w:rPr>
  </w:style>
  <w:style w:styleId="1" w:type="paragraph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eastAsiaTheme="majorEastAsia" w:cstheme="majorBidi" w:asciiTheme="majorHAnsi" w:hAnsiTheme="majorHAnsi"/>
      <w:color w:val="2F5496" w:themeColor="accent1" w:themeShade="BF"/>
      <w:kern w:val="2"/>
      <w:sz w:val="40"/>
      <w:szCs w:val="40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eastAsiaTheme="majorEastAsia" w:cstheme="majorBidi" w:asciiTheme="majorHAnsi" w:hAnsiTheme="majorHAnsi"/>
      <w:color w:val="2F5496" w:themeColor="accent1" w:themeShade="BF"/>
      <w:kern w:val="2"/>
      <w:sz w:val="32"/>
      <w:szCs w:val="32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0" w:customStyle="1" w:type="character">
    <w:name w:val="Заголовок 1 Знак"/>
    <w:basedOn w:val="a0"/>
    <w:link w:val="1"/>
    <w:uiPriority w:val="9"/>
    <w:rsid w:val="00650B56"/>
    <w:rPr>
      <w:rFonts w:eastAsiaTheme="majorEastAsia" w:cstheme="majorBidi" w:asciiTheme="majorHAnsi" w:hAnsiTheme="majorHAnsi"/>
      <w:color w:val="2F5496" w:themeColor="accent1" w:themeShade="BF"/>
      <w:sz w:val="40"/>
      <w:szCs w:val="40"/>
    </w:rPr>
  </w:style>
  <w:style w:styleId="20" w:customStyle="1" w:type="character">
    <w:name w:val="Заголовок 2 Знак"/>
    <w:basedOn w:val="a0"/>
    <w:link w:val="2"/>
    <w:uiPriority w:val="9"/>
    <w:semiHidden/>
    <w:rsid w:val="00650B56"/>
    <w:rPr>
      <w:rFonts w:eastAsiaTheme="majorEastAsia" w:cstheme="majorBidi" w:asciiTheme="majorHAnsi" w:hAnsiTheme="majorHAnsi"/>
      <w:color w:val="2F5496" w:themeColor="accent1" w:themeShade="BF"/>
      <w:sz w:val="32"/>
      <w:szCs w:val="32"/>
    </w:rPr>
  </w:style>
  <w:style w:styleId="30" w:customStyle="1" w:type="character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styleId="40" w:customStyle="1" w:type="character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styleId="50" w:customStyle="1" w:type="character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styleId="60" w:customStyle="1" w:type="character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styleId="70" w:customStyle="1" w:type="character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styleId="80" w:customStyle="1" w:type="character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styleId="90" w:customStyle="1" w:type="character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styleId="a3" w:type="paragraph">
    <w:name w:val="Title"/>
    <w:basedOn w:val="a"/>
    <w:next w:val="a"/>
    <w:link w:val="a4"/>
    <w:uiPriority w:val="10"/>
    <w:qFormat/>
    <w:rsid w:val="00650B56"/>
    <w:pPr>
      <w:spacing w:line="240" w:after="80" w:lineRule="auto"/>
      <w:contextualSpacing/>
    </w:pPr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4" w:customStyle="1" w:type="character">
    <w:name w:val="Заголовок Знак"/>
    <w:basedOn w:val="a0"/>
    <w:link w:val="a3"/>
    <w:uiPriority w:val="10"/>
    <w:rsid w:val="00650B56"/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5" w:type="paragraph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styleId="a6" w:customStyle="1" w:type="character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styleId="21" w:type="paragraph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styleId="22" w:customStyle="1" w:type="character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styleId="a7" w:type="paragraph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styleId="a8" w:type="character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styleId="a9" w:type="paragraph">
    <w:name w:val="Intense Quote"/>
    <w:basedOn w:val="a"/>
    <w:next w:val="a"/>
    <w:link w:val="aa"/>
    <w:uiPriority w:val="30"/>
    <w:qFormat/>
    <w:rsid w:val="00650B56"/>
    <w:pPr>
      <w:pBdr>
        <w:top w:val="single" w:sz="4" w:themeColor="accent1" w:color="2F5496" w:themeShade="BF" w:space="10"/>
        <w:bottom w:val="single" w:sz="4" w:themeColor="accent1" w:color="2F5496" w:themeShade="BF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styleId="aa" w:customStyle="1" w:type="character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styleId="ab" w:type="character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Кабанов Геннадий Васильевич</cp:lastModifiedBy>
  <cp:revision>128</cp:revision>
  <dcterms:created xsi:type="dcterms:W3CDTF">2026-02-25T07:35:00Z</dcterms:created>
  <dcterms:modified xsi:type="dcterms:W3CDTF">2026-06-17T07:16:00Z</dcterms:modified>
</cp:coreProperties>
</file>